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FB5" w:rsidRDefault="00BB6C2E" w:rsidP="00596FB5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596FB5">
        <w:rPr>
          <w:rFonts w:ascii="Times New Roman" w:hAnsi="Times New Roman" w:cs="Times New Roman"/>
          <w:sz w:val="24"/>
          <w:szCs w:val="24"/>
        </w:rPr>
        <w:t xml:space="preserve"> Министерством здравоохранения Республики Беларусь и Министерством образования Республики Беларусь 30.12.2022 </w:t>
      </w:r>
    </w:p>
    <w:p w:rsidR="00596FB5" w:rsidRDefault="00596FB5" w:rsidP="00596FB5">
      <w:pPr>
        <w:tabs>
          <w:tab w:val="left" w:pos="2835"/>
          <w:tab w:val="left" w:pos="3261"/>
          <w:tab w:val="left" w:pos="3969"/>
          <w:tab w:val="left" w:pos="4678"/>
        </w:tabs>
        <w:ind w:left="3544" w:firstLine="1276"/>
        <w:jc w:val="center"/>
      </w:pPr>
      <w:r>
        <w:t>Регистрационный № 220/1, 223/4</w:t>
      </w:r>
    </w:p>
    <w:p w:rsidR="00596FB5" w:rsidRDefault="00596FB5" w:rsidP="00596FB5">
      <w:pPr>
        <w:tabs>
          <w:tab w:val="left" w:pos="2835"/>
          <w:tab w:val="left" w:pos="3261"/>
          <w:tab w:val="left" w:pos="3969"/>
          <w:tab w:val="left" w:pos="4678"/>
        </w:tabs>
        <w:ind w:left="3544" w:firstLine="709"/>
        <w:jc w:val="center"/>
      </w:pPr>
    </w:p>
    <w:p w:rsidR="00596FB5" w:rsidRDefault="00596FB5" w:rsidP="00596FB5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ТЕМАТИЧЕСКИЙ ПЛАН</w:t>
      </w:r>
    </w:p>
    <w:p w:rsidR="00596FB5" w:rsidRDefault="00596FB5" w:rsidP="00596FB5">
      <w:pPr>
        <w:jc w:val="center"/>
        <w:rPr>
          <w:b/>
          <w:spacing w:val="30"/>
          <w:sz w:val="28"/>
          <w:szCs w:val="20"/>
        </w:rPr>
      </w:pPr>
    </w:p>
    <w:p w:rsidR="00596FB5" w:rsidRDefault="00596FB5" w:rsidP="00596FB5">
      <w:pPr>
        <w:tabs>
          <w:tab w:val="left" w:pos="426"/>
          <w:tab w:val="left" w:pos="3402"/>
        </w:tabs>
        <w:ind w:left="1418" w:hanging="1701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по учебному предмету </w:t>
      </w:r>
      <w:r>
        <w:rPr>
          <w:sz w:val="28"/>
          <w:szCs w:val="28"/>
        </w:rPr>
        <w:t>«Фармакология»</w:t>
      </w:r>
    </w:p>
    <w:p w:rsidR="00596FB5" w:rsidRDefault="00596FB5" w:rsidP="00596FB5">
      <w:pPr>
        <w:tabs>
          <w:tab w:val="left" w:pos="426"/>
          <w:tab w:val="left" w:pos="3402"/>
        </w:tabs>
        <w:ind w:left="1418" w:hanging="1701"/>
        <w:jc w:val="center"/>
        <w:rPr>
          <w:bCs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596FB5" w:rsidTr="00596FB5">
        <w:trPr>
          <w:trHeight w:val="366"/>
        </w:trPr>
        <w:tc>
          <w:tcPr>
            <w:tcW w:w="3229" w:type="dxa"/>
            <w:hideMark/>
          </w:tcPr>
          <w:p w:rsidR="00596FB5" w:rsidRDefault="00596FB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Специальности</w:t>
            </w:r>
          </w:p>
        </w:tc>
        <w:tc>
          <w:tcPr>
            <w:tcW w:w="3229" w:type="dxa"/>
            <w:hideMark/>
          </w:tcPr>
          <w:p w:rsidR="00596FB5" w:rsidRDefault="00596FB5">
            <w:pPr>
              <w:spacing w:line="276" w:lineRule="auto"/>
              <w:jc w:val="both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5-04-0911-02</w:t>
            </w:r>
          </w:p>
        </w:tc>
        <w:tc>
          <w:tcPr>
            <w:tcW w:w="3230" w:type="dxa"/>
            <w:hideMark/>
          </w:tcPr>
          <w:p w:rsidR="00596FB5" w:rsidRDefault="00596FB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Зуболечебное дело</w:t>
            </w:r>
          </w:p>
        </w:tc>
      </w:tr>
      <w:tr w:rsidR="00596FB5" w:rsidTr="00596FB5">
        <w:trPr>
          <w:trHeight w:val="366"/>
        </w:trPr>
        <w:tc>
          <w:tcPr>
            <w:tcW w:w="3229" w:type="dxa"/>
          </w:tcPr>
          <w:p w:rsidR="00596FB5" w:rsidRDefault="00596FB5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229" w:type="dxa"/>
            <w:hideMark/>
          </w:tcPr>
          <w:p w:rsidR="00596FB5" w:rsidRDefault="00596FB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5-04-0911-05</w:t>
            </w:r>
          </w:p>
        </w:tc>
        <w:tc>
          <w:tcPr>
            <w:tcW w:w="3230" w:type="dxa"/>
            <w:hideMark/>
          </w:tcPr>
          <w:p w:rsidR="00596FB5" w:rsidRDefault="00596FB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Сестринское дело</w:t>
            </w:r>
          </w:p>
        </w:tc>
      </w:tr>
    </w:tbl>
    <w:p w:rsidR="00596FB5" w:rsidRDefault="00596FB5" w:rsidP="00596FB5">
      <w:pPr>
        <w:tabs>
          <w:tab w:val="left" w:pos="8460"/>
        </w:tabs>
        <w:rPr>
          <w:b/>
          <w:caps/>
          <w:spacing w:val="40"/>
          <w:sz w:val="28"/>
          <w:szCs w:val="28"/>
        </w:rPr>
      </w:pPr>
    </w:p>
    <w:tbl>
      <w:tblPr>
        <w:tblW w:w="104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6664"/>
        <w:gridCol w:w="992"/>
        <w:gridCol w:w="1992"/>
      </w:tblGrid>
      <w:tr w:rsidR="00596FB5" w:rsidTr="00596FB5">
        <w:trPr>
          <w:tblHeader/>
        </w:trPr>
        <w:tc>
          <w:tcPr>
            <w:tcW w:w="74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Раздел, тема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учебных часов</w:t>
            </w:r>
          </w:p>
        </w:tc>
      </w:tr>
      <w:tr w:rsidR="00596FB5" w:rsidTr="0015278B">
        <w:trPr>
          <w:tblHeader/>
        </w:trPr>
        <w:tc>
          <w:tcPr>
            <w:tcW w:w="74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том числе на </w:t>
            </w:r>
          </w:p>
          <w:p w:rsidR="00596FB5" w:rsidRDefault="00596FB5" w:rsidP="009B375B">
            <w:pPr>
              <w:jc w:val="center"/>
              <w:rPr>
                <w:spacing w:val="-12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</w:tr>
      <w:tr w:rsidR="00596FB5" w:rsidTr="00596FB5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30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 </w:t>
            </w:r>
            <w:r>
              <w:rPr>
                <w:sz w:val="28"/>
                <w:szCs w:val="28"/>
                <w:lang w:val="en-US" w:eastAsia="be-BY"/>
              </w:rPr>
              <w:t>I</w:t>
            </w:r>
            <w:r>
              <w:rPr>
                <w:sz w:val="28"/>
                <w:szCs w:val="28"/>
                <w:lang w:eastAsia="en-US"/>
              </w:rPr>
              <w:t>.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Общая рецептура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596FB5" w:rsidTr="00596FB5">
        <w:trPr>
          <w:trHeight w:val="193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kern w:val="2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en-US"/>
              </w:rPr>
              <w:t>Правила прописи рецептов врача на разные лекарственные формы: твердые, жидкие, мягкие, лекарственные формы для инъекций</w:t>
            </w:r>
            <w:r>
              <w:rPr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Пропись рецептов врача на твердые лекарственные формы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Пропись рецептов врача на жидкие лекарственные формы и лекарственные формы для инъекций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3</w:t>
            </w:r>
          </w:p>
          <w:p w:rsidR="00596FB5" w:rsidRDefault="00596FB5" w:rsidP="009B375B">
            <w:pPr>
              <w:ind w:lef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Пропись рецептов врача на мягкие лекарственные формы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 </w:t>
            </w:r>
            <w:r>
              <w:rPr>
                <w:sz w:val="28"/>
                <w:szCs w:val="28"/>
                <w:lang w:eastAsia="be-BY"/>
              </w:rPr>
              <w:t>II</w:t>
            </w:r>
            <w:r>
              <w:rPr>
                <w:sz w:val="28"/>
                <w:szCs w:val="28"/>
                <w:lang w:eastAsia="en-US"/>
              </w:rPr>
              <w:t xml:space="preserve">. </w:t>
            </w:r>
            <w:r>
              <w:rPr>
                <w:b/>
                <w:sz w:val="28"/>
                <w:szCs w:val="28"/>
                <w:lang w:eastAsia="en-US"/>
              </w:rPr>
              <w:t>Общая фармакология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</w:tr>
      <w:tr w:rsidR="00596FB5" w:rsidTr="00596FB5">
        <w:trPr>
          <w:trHeight w:val="123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Вопросы </w:t>
            </w:r>
            <w:proofErr w:type="spellStart"/>
            <w:r>
              <w:rPr>
                <w:sz w:val="28"/>
                <w:szCs w:val="28"/>
                <w:lang w:eastAsia="en-US"/>
              </w:rPr>
              <w:t>фармакокинетики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eastAsia="en-US"/>
              </w:rPr>
              <w:t>фармакодинамики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4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Общие вопросы </w:t>
            </w:r>
            <w:proofErr w:type="spellStart"/>
            <w:r>
              <w:rPr>
                <w:sz w:val="28"/>
                <w:szCs w:val="28"/>
                <w:lang w:eastAsia="en-US"/>
              </w:rPr>
              <w:t>фармакокинетики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eastAsia="en-US"/>
              </w:rPr>
              <w:t>фармакодинамики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36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 </w:t>
            </w:r>
            <w:r>
              <w:rPr>
                <w:sz w:val="28"/>
                <w:szCs w:val="28"/>
                <w:lang w:eastAsia="be-BY"/>
              </w:rPr>
              <w:t>III</w:t>
            </w:r>
            <w:r>
              <w:rPr>
                <w:sz w:val="28"/>
                <w:szCs w:val="28"/>
                <w:lang w:eastAsia="en-US"/>
              </w:rPr>
              <w:t xml:space="preserve">. </w:t>
            </w:r>
            <w:r>
              <w:rPr>
                <w:b/>
                <w:sz w:val="28"/>
                <w:szCs w:val="28"/>
                <w:lang w:eastAsia="en-US"/>
              </w:rPr>
              <w:t>Частная фармакология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44</w:t>
            </w:r>
          </w:p>
        </w:tc>
      </w:tr>
      <w:tr w:rsidR="00596FB5" w:rsidTr="00596FB5">
        <w:trPr>
          <w:trHeight w:val="48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Лекарственные средства, влияющие на афферентную иннервацию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473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lastRenderedPageBreak/>
              <w:t>Практическое занятие № 5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средств, </w:t>
            </w:r>
            <w:r>
              <w:rPr>
                <w:sz w:val="28"/>
                <w:szCs w:val="28"/>
                <w:lang w:eastAsia="en-US"/>
              </w:rPr>
              <w:lastRenderedPageBreak/>
              <w:t>действующих в области окончаний афферентных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(чувствительных) нервов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54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3.2.</w:t>
            </w: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холинергические синапсы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912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6</w:t>
            </w:r>
          </w:p>
          <w:p w:rsidR="00596FB5" w:rsidRDefault="00596FB5" w:rsidP="009B375B">
            <w:pPr>
              <w:ind w:left="-108"/>
              <w:rPr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лекарственных средств, действующих в области холинергических синапсов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153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3.3.</w:t>
            </w: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адренергические синапсы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7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средств, действующих в области адренергических синапсов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96FB5" w:rsidTr="00596FB5">
        <w:trPr>
          <w:trHeight w:val="55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3.4.</w:t>
            </w: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для наркоза, снотворные средства. Противосудорожные средства, анальгетики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8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средств для наркоза, противосудорожных лекарственных средств, наркотических анальгетиков, спирта этилового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96FB5" w:rsidTr="00596FB5">
        <w:trPr>
          <w:trHeight w:val="30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3.5.</w:t>
            </w: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Психотропные лекарственные средства. Аналептики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6FB5" w:rsidRDefault="000630C3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109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9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психотропных лекарственных средств угнетающего и возбуждающего типа действия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25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Pr="00366BFC" w:rsidRDefault="00596FB5" w:rsidP="009B375B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 w:rsidRPr="00366BFC">
              <w:rPr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1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3.6.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функции органов дыхания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10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средств, влияющих на функции органов дыхания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0630C3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96FB5" w:rsidTr="000630C3">
        <w:trPr>
          <w:trHeight w:val="44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3.7.</w:t>
            </w: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96FB5" w:rsidRPr="000630C3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 w:rsidRPr="00596FB5">
              <w:rPr>
                <w:sz w:val="28"/>
                <w:szCs w:val="28"/>
                <w:lang w:eastAsia="en-US"/>
              </w:rPr>
              <w:t>Лекарственные средства, влияющие на сердечно-сосудистую систему</w:t>
            </w:r>
            <w:r w:rsidR="000630C3">
              <w:rPr>
                <w:sz w:val="28"/>
                <w:szCs w:val="28"/>
                <w:lang w:eastAsia="en-US"/>
              </w:rPr>
              <w:t>. Диуретики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11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средств, применяемых при сердечной недостаточности, аритмиях 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12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средств, применяемых при стенокардии, инфаркте миокарда, атеросклерозе, нарушениях мозгового кровообращения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9B375B" w:rsidRDefault="009B375B" w:rsidP="009B375B">
            <w:pPr>
              <w:jc w:val="center"/>
              <w:rPr>
                <w:sz w:val="28"/>
                <w:szCs w:val="28"/>
                <w:lang w:val="be-BY"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96FB5" w:rsidTr="000630C3">
        <w:trPr>
          <w:trHeight w:val="25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13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антигипертензивных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средств, диуретиков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Pr="009B375B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96FB5" w:rsidTr="00596FB5">
        <w:trPr>
          <w:trHeight w:val="25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FB5" w:rsidRDefault="000630C3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3.8</w:t>
            </w:r>
            <w:r w:rsidR="00596FB5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функции органов пищеварения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14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средств, влияющих на функцию желудка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15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средств, влияющих на функцию кишечника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Pr="000630C3" w:rsidRDefault="000630C3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96FB5" w:rsidTr="00596FB5">
        <w:trPr>
          <w:trHeight w:val="31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FB5" w:rsidRDefault="000630C3" w:rsidP="009B375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3.9</w:t>
            </w:r>
            <w:r w:rsidR="00596FB5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Лекарственные средства, влияющие на </w:t>
            </w:r>
            <w:proofErr w:type="spellStart"/>
            <w:r>
              <w:rPr>
                <w:sz w:val="28"/>
                <w:szCs w:val="28"/>
                <w:lang w:eastAsia="en-US"/>
              </w:rPr>
              <w:t>миометрий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156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0630C3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3.10</w:t>
            </w:r>
            <w:r w:rsidR="00596FB5">
              <w:rPr>
                <w:sz w:val="28"/>
                <w:szCs w:val="28"/>
                <w:lang w:eastAsia="en-US"/>
              </w:rPr>
              <w:t>.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систему крови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16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средств, влияющих на кроветворение и систему свертывания крови, </w:t>
            </w:r>
            <w:proofErr w:type="spellStart"/>
            <w:r>
              <w:rPr>
                <w:sz w:val="28"/>
                <w:szCs w:val="28"/>
                <w:lang w:eastAsia="en-US"/>
              </w:rPr>
              <w:t>фибринолиз</w:t>
            </w:r>
            <w:proofErr w:type="spellEnd"/>
            <w:r>
              <w:rPr>
                <w:sz w:val="28"/>
                <w:szCs w:val="28"/>
                <w:lang w:eastAsia="en-US"/>
              </w:rPr>
              <w:t>, агрегацию тромбоцитов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348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0630C3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3.11</w:t>
            </w:r>
            <w:r w:rsidR="00596FB5">
              <w:rPr>
                <w:sz w:val="28"/>
                <w:szCs w:val="28"/>
                <w:lang w:eastAsia="en-US"/>
              </w:rPr>
              <w:t>.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Гормональные лекарственные средства, их синтетические заменители и антагонисты 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17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 гормонов гипофиза, щитовидной, паращитовидных, поджелудочной желез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18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 гормонов коры надпочечников, женских и мужских половых гормонов, </w:t>
            </w:r>
            <w:proofErr w:type="spellStart"/>
            <w:r>
              <w:rPr>
                <w:sz w:val="28"/>
                <w:szCs w:val="28"/>
                <w:lang w:eastAsia="en-US"/>
              </w:rPr>
              <w:t>глюкокортикоидов</w:t>
            </w:r>
            <w:proofErr w:type="spellEnd"/>
            <w:r>
              <w:rPr>
                <w:sz w:val="28"/>
                <w:szCs w:val="28"/>
                <w:lang w:eastAsia="en-US"/>
              </w:rPr>
              <w:t>, гормональных контрацептивов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195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FB5" w:rsidRDefault="000630C3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3.12</w:t>
            </w:r>
            <w:r w:rsidR="00596FB5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Лекарственные средства витаминов. </w:t>
            </w:r>
            <w:proofErr w:type="spellStart"/>
            <w:r>
              <w:rPr>
                <w:sz w:val="28"/>
                <w:szCs w:val="28"/>
                <w:lang w:eastAsia="en-US"/>
              </w:rPr>
              <w:t>Хондропротекторы</w:t>
            </w:r>
            <w:proofErr w:type="spellEnd"/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19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Изучение классификации витаминов, препаратов </w:t>
            </w:r>
            <w:proofErr w:type="spellStart"/>
            <w:r>
              <w:rPr>
                <w:sz w:val="28"/>
                <w:szCs w:val="28"/>
                <w:lang w:eastAsia="en-US"/>
              </w:rPr>
              <w:t>хондропротекторов</w:t>
            </w:r>
            <w:proofErr w:type="spellEnd"/>
            <w:r>
              <w:rPr>
                <w:sz w:val="28"/>
                <w:szCs w:val="28"/>
                <w:lang w:eastAsia="en-US"/>
              </w:rPr>
              <w:t>. Обсуждение их влияния на метаболизм, различные системы организма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Pr="000630C3" w:rsidRDefault="000630C3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9B375B" w:rsidRDefault="009B375B" w:rsidP="009B375B">
            <w:pPr>
              <w:jc w:val="center"/>
              <w:rPr>
                <w:sz w:val="28"/>
                <w:szCs w:val="28"/>
                <w:lang w:val="be-BY"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96FB5" w:rsidTr="00596FB5">
        <w:trPr>
          <w:trHeight w:val="46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0630C3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3.13</w:t>
            </w:r>
            <w:r w:rsidR="00596FB5">
              <w:rPr>
                <w:sz w:val="28"/>
                <w:szCs w:val="28"/>
                <w:lang w:eastAsia="en-US"/>
              </w:rPr>
              <w:t>.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Лекарственные средства, влияющие на процессы воспаления и аллергии. </w:t>
            </w:r>
            <w:proofErr w:type="spellStart"/>
            <w:r>
              <w:rPr>
                <w:sz w:val="28"/>
                <w:szCs w:val="28"/>
                <w:lang w:eastAsia="en-US"/>
              </w:rPr>
              <w:t>Иммунотропные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средства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20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средств, влияющих на процессы воспаления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lastRenderedPageBreak/>
              <w:t>Практическое занятие № 21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средств, влияющих на процессы иммунитета, аллергии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>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237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6FB5" w:rsidRDefault="000630C3" w:rsidP="009B375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3.14</w:t>
            </w:r>
            <w:r w:rsidR="00596FB5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Антисептики и дезинфицирующие средства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969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22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Классификация и </w:t>
            </w: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антисептиков, дезинфицирующих средств, их действие и применение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96FB5" w:rsidTr="00596FB5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6FB5" w:rsidRDefault="00AA6FC2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3.15</w:t>
            </w:r>
            <w:r w:rsidR="00596FB5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Антибиотики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1833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23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Классификация и </w:t>
            </w: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антибиотиков бактерицидного типа действия</w:t>
            </w:r>
          </w:p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24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Классификация и </w:t>
            </w: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антибиотиков бактериостатического типа действия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96FB5" w:rsidTr="00596FB5">
        <w:trPr>
          <w:trHeight w:val="286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6FB5" w:rsidRDefault="00AA6FC2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3.16</w:t>
            </w:r>
            <w:r w:rsidR="00596FB5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Сульфаниламидные лекарственные средства. Синтетические противомикробные лекарственные средства разного химического строения. Противотуберкулезные, </w:t>
            </w:r>
            <w:proofErr w:type="spellStart"/>
            <w:r>
              <w:rPr>
                <w:sz w:val="28"/>
                <w:szCs w:val="28"/>
                <w:lang w:eastAsia="en-US"/>
              </w:rPr>
              <w:t>противопротозойные</w:t>
            </w:r>
            <w:proofErr w:type="spellEnd"/>
            <w:r w:rsidR="000630C3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0630C3">
              <w:rPr>
                <w:sz w:val="28"/>
                <w:szCs w:val="28"/>
                <w:lang w:eastAsia="en-US"/>
              </w:rPr>
              <w:t>противомикозные</w:t>
            </w:r>
            <w:proofErr w:type="spellEnd"/>
            <w:r w:rsidR="000630C3">
              <w:rPr>
                <w:sz w:val="28"/>
                <w:szCs w:val="28"/>
                <w:lang w:eastAsia="en-US"/>
              </w:rPr>
              <w:t>, противовирусные, противоглистные</w:t>
            </w:r>
            <w:r>
              <w:rPr>
                <w:sz w:val="28"/>
                <w:szCs w:val="28"/>
                <w:lang w:eastAsia="en-US"/>
              </w:rPr>
              <w:t xml:space="preserve"> лекарственные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6FB5" w:rsidRDefault="0015278B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0630C3">
        <w:trPr>
          <w:trHeight w:val="1824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25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Основные вопросы классификации, действия и применения синтетических противомикробных лекарственных средств разного химического строения, противотуберкулезных, </w:t>
            </w:r>
            <w:proofErr w:type="spellStart"/>
            <w:r>
              <w:rPr>
                <w:sz w:val="28"/>
                <w:szCs w:val="28"/>
                <w:lang w:eastAsia="en-US"/>
              </w:rPr>
              <w:t>противопротозойных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лекарственных средств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96FB5" w:rsidTr="00596FB5">
        <w:trPr>
          <w:trHeight w:val="82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26</w:t>
            </w:r>
          </w:p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Фармакодинамика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противовирусных, </w:t>
            </w:r>
            <w:proofErr w:type="spellStart"/>
            <w:r>
              <w:rPr>
                <w:sz w:val="28"/>
                <w:szCs w:val="28"/>
                <w:lang w:eastAsia="en-US"/>
              </w:rPr>
              <w:t>противомикозных</w:t>
            </w:r>
            <w:proofErr w:type="spellEnd"/>
            <w:r>
              <w:rPr>
                <w:sz w:val="28"/>
                <w:szCs w:val="28"/>
                <w:lang w:eastAsia="en-US"/>
              </w:rPr>
              <w:t>, противоглистных лекарственных средств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96FB5" w:rsidTr="00596FB5">
        <w:trPr>
          <w:trHeight w:val="10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 </w:t>
            </w:r>
            <w:r>
              <w:rPr>
                <w:sz w:val="28"/>
                <w:szCs w:val="28"/>
                <w:lang w:val="en-US" w:eastAsia="en-US"/>
              </w:rPr>
              <w:t>IV</w:t>
            </w:r>
            <w:r>
              <w:rPr>
                <w:sz w:val="28"/>
                <w:szCs w:val="28"/>
                <w:lang w:eastAsia="en-US"/>
              </w:rPr>
              <w:t xml:space="preserve">. </w:t>
            </w:r>
            <w:r>
              <w:rPr>
                <w:b/>
                <w:sz w:val="28"/>
                <w:szCs w:val="28"/>
                <w:lang w:eastAsia="en-US"/>
              </w:rPr>
              <w:t>Общие принципы терапии острых отравлений лекарственными средствами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58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4.1.</w:t>
            </w: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Признаки отравления лекарственными средствами. Скорая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BB6C2E" w:rsidP="009B37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6FB5" w:rsidRDefault="00596FB5" w:rsidP="009B37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righ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B5" w:rsidRDefault="00596FB5" w:rsidP="009B37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52</w:t>
            </w:r>
          </w:p>
        </w:tc>
      </w:tr>
    </w:tbl>
    <w:p w:rsidR="00A265D1" w:rsidRDefault="00A265D1" w:rsidP="00596FB5">
      <w:pPr>
        <w:ind w:firstLine="709"/>
        <w:jc w:val="both"/>
        <w:rPr>
          <w:rFonts w:eastAsiaTheme="minorHAnsi"/>
          <w:sz w:val="28"/>
          <w:szCs w:val="28"/>
          <w:lang w:val="be-BY" w:eastAsia="en-US"/>
        </w:rPr>
      </w:pPr>
    </w:p>
    <w:p w:rsidR="00A265D1" w:rsidRDefault="00A265D1" w:rsidP="00596FB5">
      <w:pPr>
        <w:ind w:firstLine="709"/>
        <w:jc w:val="both"/>
        <w:rPr>
          <w:rFonts w:eastAsiaTheme="minorHAnsi"/>
          <w:sz w:val="28"/>
          <w:szCs w:val="28"/>
          <w:lang w:val="be-BY" w:eastAsia="en-US"/>
        </w:rPr>
      </w:pPr>
    </w:p>
    <w:p w:rsidR="00596FB5" w:rsidRDefault="00596FB5" w:rsidP="00596FB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В результате изучения учебного предмета «Фармакология» учащиеся должны: </w:t>
      </w:r>
    </w:p>
    <w:p w:rsidR="00596FB5" w:rsidRDefault="00596FB5" w:rsidP="00596FB5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знать:</w:t>
      </w:r>
    </w:p>
    <w:p w:rsidR="00596FB5" w:rsidRDefault="00596FB5" w:rsidP="00596FB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классификацию основных групп лекарственных средств; </w:t>
      </w:r>
    </w:p>
    <w:p w:rsidR="00596FB5" w:rsidRDefault="00596FB5" w:rsidP="00596FB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фармакологическую характеристику основных групп лекарственных средств; </w:t>
      </w:r>
    </w:p>
    <w:p w:rsidR="00596FB5" w:rsidRDefault="00596FB5" w:rsidP="00596FB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международные непатентованные наименования и синонимы лекарственных средств, лекарственные средства отечественного производства; </w:t>
      </w:r>
    </w:p>
    <w:p w:rsidR="00596FB5" w:rsidRDefault="00596FB5" w:rsidP="00596FB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лекарственные формы, пути введения лекарственных средств, виды их действия и взаимодействия; </w:t>
      </w:r>
    </w:p>
    <w:p w:rsidR="00596FB5" w:rsidRDefault="00596FB5" w:rsidP="00596FB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фармакотерапевтическое действие лекарственных средств; </w:t>
      </w:r>
    </w:p>
    <w:p w:rsidR="00596FB5" w:rsidRDefault="00596FB5" w:rsidP="00596FB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медицинские показания и медицинские противопоказания к применению лекарственных средств; </w:t>
      </w:r>
    </w:p>
    <w:p w:rsidR="00596FB5" w:rsidRDefault="00596FB5" w:rsidP="00596FB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нежелательные реакции и осложнения лекарственной терапии; </w:t>
      </w:r>
    </w:p>
    <w:p w:rsidR="00596FB5" w:rsidRDefault="00596FB5" w:rsidP="00596FB5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уметь:</w:t>
      </w:r>
    </w:p>
    <w:p w:rsidR="00596FB5" w:rsidRDefault="00596FB5" w:rsidP="00596FB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читать и оформлять рецепты врача; </w:t>
      </w:r>
    </w:p>
    <w:p w:rsidR="00596FB5" w:rsidRDefault="00596FB5" w:rsidP="00596FB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прогнозировать действие лекарственных средств на организм пациента; </w:t>
      </w:r>
    </w:p>
    <w:p w:rsidR="00596FB5" w:rsidRDefault="00596FB5" w:rsidP="00596FB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оказывать консультативную помощь пациентам по приему лекарственных средств.</w:t>
      </w:r>
    </w:p>
    <w:p w:rsidR="00596FB5" w:rsidRDefault="00596FB5" w:rsidP="00596FB5">
      <w:pPr>
        <w:jc w:val="both"/>
        <w:rPr>
          <w:color w:val="000000"/>
          <w:sz w:val="28"/>
          <w:szCs w:val="28"/>
          <w:lang w:eastAsia="x-none"/>
        </w:rPr>
      </w:pPr>
    </w:p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7"/>
        <w:gridCol w:w="8064"/>
      </w:tblGrid>
      <w:tr w:rsidR="00596FB5" w:rsidTr="00596FB5">
        <w:trPr>
          <w:trHeight w:val="598"/>
        </w:trPr>
        <w:tc>
          <w:tcPr>
            <w:tcW w:w="1717" w:type="dxa"/>
            <w:hideMark/>
          </w:tcPr>
          <w:p w:rsidR="00596FB5" w:rsidRDefault="00596FB5">
            <w:pPr>
              <w:spacing w:after="120"/>
              <w:ind w:left="-108" w:right="-10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Разработчик:</w:t>
            </w:r>
          </w:p>
        </w:tc>
        <w:tc>
          <w:tcPr>
            <w:tcW w:w="8064" w:type="dxa"/>
          </w:tcPr>
          <w:p w:rsidR="00596FB5" w:rsidRDefault="00596FB5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  <w:lang w:eastAsia="en-US"/>
              </w:rPr>
              <w:t xml:space="preserve">Чабанова В.С.,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преподаватель учреждения образования «</w:t>
            </w:r>
            <w:r>
              <w:rPr>
                <w:sz w:val="28"/>
                <w:szCs w:val="28"/>
                <w:lang w:eastAsia="en-US"/>
              </w:rPr>
              <w:t>Могилевский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государственный медицинский колледж»</w:t>
            </w:r>
          </w:p>
          <w:p w:rsidR="00596FB5" w:rsidRDefault="00596FB5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596FB5" w:rsidRDefault="00596FB5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96FB5" w:rsidTr="00596FB5">
        <w:trPr>
          <w:trHeight w:val="598"/>
        </w:trPr>
        <w:tc>
          <w:tcPr>
            <w:tcW w:w="9781" w:type="dxa"/>
            <w:gridSpan w:val="2"/>
            <w:hideMark/>
          </w:tcPr>
          <w:p w:rsidR="00596FB5" w:rsidRDefault="00596FB5">
            <w:pPr>
              <w:ind w:left="-10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Обсужден и одобрен учебно-методическим объединением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596FB5" w:rsidRDefault="00596FB5" w:rsidP="00596FB5">
      <w:pPr>
        <w:rPr>
          <w:sz w:val="28"/>
          <w:szCs w:val="28"/>
        </w:rPr>
      </w:pPr>
    </w:p>
    <w:p w:rsidR="00596FB5" w:rsidRDefault="00596FB5" w:rsidP="00596FB5">
      <w:pPr>
        <w:jc w:val="both"/>
        <w:rPr>
          <w:color w:val="000000"/>
          <w:sz w:val="28"/>
          <w:szCs w:val="28"/>
          <w:lang w:eastAsia="x-none"/>
        </w:rPr>
      </w:pPr>
    </w:p>
    <w:p w:rsidR="002917A0" w:rsidRDefault="002917A0"/>
    <w:sectPr w:rsidR="00291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67C"/>
    <w:rsid w:val="000630C3"/>
    <w:rsid w:val="0015278B"/>
    <w:rsid w:val="002917A0"/>
    <w:rsid w:val="002D3636"/>
    <w:rsid w:val="00366BFC"/>
    <w:rsid w:val="00596FB5"/>
    <w:rsid w:val="0060767C"/>
    <w:rsid w:val="009B375B"/>
    <w:rsid w:val="00A265D1"/>
    <w:rsid w:val="00AA6FC2"/>
    <w:rsid w:val="00BB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235C8-281C-4BB4-B4EF-CF75D9DB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FB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596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Corporation</Company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2023-05-02T12:13:00Z</cp:lastPrinted>
  <dcterms:created xsi:type="dcterms:W3CDTF">2023-05-02T09:46:00Z</dcterms:created>
  <dcterms:modified xsi:type="dcterms:W3CDTF">2023-05-23T11:01:00Z</dcterms:modified>
</cp:coreProperties>
</file>